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32" w:rsidRDefault="00B51F32" w:rsidP="00515FDA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Анализ результатов исследования социологического опроса за </w:t>
      </w:r>
      <w:r w:rsidR="00290A28">
        <w:rPr>
          <w:b/>
          <w:bCs/>
          <w:color w:val="000000"/>
          <w:spacing w:val="1"/>
          <w:sz w:val="26"/>
          <w:szCs w:val="26"/>
          <w:lang w:eastAsia="ru-RU" w:bidi="ru-RU"/>
        </w:rPr>
        <w:t>6 месяцев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 2018 года показал высокую степень удовлетворенности респондентов качеством медицинской помощи в ГБУЗ СК «ГКБ №2» г. Ставрополя</w:t>
      </w:r>
    </w:p>
    <w:p w:rsidR="00B51F32" w:rsidRDefault="00B51F32" w:rsidP="00515FDA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Количес</w:t>
      </w:r>
      <w:r w:rsidR="00515FDA">
        <w:rPr>
          <w:b/>
          <w:bCs/>
          <w:color w:val="000000"/>
          <w:spacing w:val="1"/>
          <w:sz w:val="26"/>
          <w:szCs w:val="26"/>
          <w:lang w:eastAsia="ru-RU" w:bidi="ru-RU"/>
        </w:rPr>
        <w:t>т</w:t>
      </w:r>
      <w:r w:rsidR="00E81DAE">
        <w:rPr>
          <w:b/>
          <w:bCs/>
          <w:color w:val="000000"/>
          <w:spacing w:val="1"/>
          <w:sz w:val="26"/>
          <w:szCs w:val="26"/>
          <w:lang w:eastAsia="ru-RU" w:bidi="ru-RU"/>
        </w:rPr>
        <w:t>во опрошенных респондентов: 3078</w:t>
      </w:r>
    </w:p>
    <w:p w:rsidR="00B51F32" w:rsidRPr="00BF36DB" w:rsidRDefault="00B51F32" w:rsidP="00B51F32">
      <w:pPr>
        <w:widowControl w:val="0"/>
        <w:tabs>
          <w:tab w:val="left" w:pos="328"/>
        </w:tabs>
        <w:ind w:left="20" w:right="20" w:hanging="20"/>
        <w:jc w:val="both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1.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Показатели, характеризующие открытость и доступность информации:</w:t>
      </w:r>
    </w:p>
    <w:p w:rsidR="00B51F32" w:rsidRPr="00BF36DB" w:rsidRDefault="00B51F32" w:rsidP="00B51F32">
      <w:pPr>
        <w:widowControl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1.2 .Доля потребителей услуг, удовлетворенных качеством и полнотой информации о работе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94,8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</w:t>
      </w:r>
      <w:r w:rsidRPr="00BF36DB"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B51F32" w:rsidRPr="00BF36DB" w:rsidRDefault="00B51F32" w:rsidP="00B51F32">
      <w:pPr>
        <w:widowControl w:val="0"/>
        <w:numPr>
          <w:ilvl w:val="1"/>
          <w:numId w:val="1"/>
        </w:numPr>
        <w:tabs>
          <w:tab w:val="left" w:pos="530"/>
        </w:tabs>
        <w:suppressAutoHyphens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полнотой информации о порядке предоставления медицинских услуг, доступной на официальном сайте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97,6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B51F32" w:rsidRDefault="00B51F32" w:rsidP="00B51F32">
      <w:pPr>
        <w:widowControl w:val="0"/>
        <w:tabs>
          <w:tab w:val="left" w:pos="9355"/>
        </w:tabs>
        <w:ind w:right="20"/>
        <w:jc w:val="both"/>
        <w:outlineLvl w:val="4"/>
        <w:rPr>
          <w:sz w:val="26"/>
          <w:szCs w:val="26"/>
        </w:rPr>
      </w:pPr>
    </w:p>
    <w:p w:rsidR="00B51F32" w:rsidRPr="00BF36DB" w:rsidRDefault="00B51F32" w:rsidP="00B51F32">
      <w:pPr>
        <w:widowControl w:val="0"/>
        <w:tabs>
          <w:tab w:val="left" w:pos="9355"/>
        </w:tabs>
        <w:ind w:right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2.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Показатели, характеризующие комфортность условий предоставления медицинских услуг и доступность их получения:</w:t>
      </w:r>
    </w:p>
    <w:p w:rsidR="00B51F32" w:rsidRPr="00BF36DB" w:rsidRDefault="00B51F32" w:rsidP="00B51F32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условиями пребывания в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96,8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Pr="0028710B" w:rsidRDefault="00B51F32" w:rsidP="00B51F32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b/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питанием в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90,1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b/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Pr="00BF36DB" w:rsidRDefault="00B51F32" w:rsidP="00B51F32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при лечении основного заболевания, которое явилось причиной 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госпитализации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95,3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%;</w:t>
      </w:r>
    </w:p>
    <w:p w:rsidR="00B51F32" w:rsidRPr="00BF36DB" w:rsidRDefault="00B51F32" w:rsidP="00B51F32">
      <w:pPr>
        <w:widowControl w:val="0"/>
        <w:numPr>
          <w:ilvl w:val="0"/>
          <w:numId w:val="2"/>
        </w:numPr>
        <w:suppressAutoHyphens w:val="0"/>
        <w:spacing w:after="244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при лечении основного заболевания, которое явилось причиной госпитализации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94,7</w:t>
      </w:r>
      <w:r w:rsidRPr="0028710B">
        <w:rPr>
          <w:b/>
          <w:color w:val="000000"/>
          <w:spacing w:val="1"/>
          <w:sz w:val="26"/>
          <w:szCs w:val="26"/>
          <w:lang w:eastAsia="ru-RU" w:bidi="ru-RU"/>
        </w:rPr>
        <w:t>%</w:t>
      </w:r>
      <w:r w:rsidRPr="00BF36DB"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Pr="00BF36DB" w:rsidRDefault="00B51F32" w:rsidP="00B51F32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0" w:name="bookmark4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3.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Показатели, характеризующие время ожидания в очереди при получении медицинской услуги:</w:t>
      </w:r>
      <w:bookmarkEnd w:id="0"/>
    </w:p>
    <w:p w:rsidR="00B51F32" w:rsidRPr="00BF36DB" w:rsidRDefault="00B51F32" w:rsidP="00B51F3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 </w:t>
      </w:r>
      <w:r w:rsidR="00290A28">
        <w:rPr>
          <w:b/>
          <w:color w:val="000000"/>
          <w:spacing w:val="1"/>
          <w:sz w:val="26"/>
          <w:szCs w:val="26"/>
          <w:lang w:eastAsia="ru-RU" w:bidi="ru-RU"/>
        </w:rPr>
        <w:t>15-18</w:t>
      </w:r>
      <w:r w:rsidRPr="008841D1">
        <w:rPr>
          <w:b/>
          <w:color w:val="000000"/>
          <w:spacing w:val="1"/>
          <w:sz w:val="26"/>
          <w:szCs w:val="26"/>
          <w:lang w:eastAsia="ru-RU" w:bidi="ru-RU"/>
        </w:rPr>
        <w:t xml:space="preserve"> дней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B51F32" w:rsidRPr="000B0253" w:rsidRDefault="00B51F32" w:rsidP="00B51F3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0B0253">
        <w:rPr>
          <w:color w:val="000000"/>
          <w:spacing w:val="1"/>
          <w:sz w:val="26"/>
          <w:szCs w:val="26"/>
          <w:lang w:eastAsia="ru-RU" w:bidi="ru-RU"/>
        </w:rPr>
        <w:t>Доля потребителей услуг, госпитализированных в назначенный срок плановой госпитализации</w:t>
      </w:r>
      <w:r w:rsidR="00290A28">
        <w:rPr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98,7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 w:rsidRPr="000B0253"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Default="00B51F32" w:rsidP="00B51F32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С</w:t>
      </w:r>
      <w:r w:rsidRPr="000B0253">
        <w:rPr>
          <w:color w:val="000000"/>
          <w:spacing w:val="1"/>
          <w:sz w:val="26"/>
          <w:szCs w:val="26"/>
          <w:lang w:eastAsia="ru-RU" w:bidi="ru-RU"/>
        </w:rPr>
        <w:t>реднее время ожидания в приемном отделении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составило </w:t>
      </w:r>
      <w:r w:rsidRPr="008841D1">
        <w:rPr>
          <w:b/>
          <w:color w:val="000000"/>
          <w:spacing w:val="1"/>
          <w:sz w:val="26"/>
          <w:szCs w:val="26"/>
          <w:lang w:eastAsia="ru-RU" w:bidi="ru-RU"/>
        </w:rPr>
        <w:t>30-45 мин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Pr="000B0253" w:rsidRDefault="00B51F32" w:rsidP="00B51F32">
      <w:pPr>
        <w:widowControl w:val="0"/>
        <w:tabs>
          <w:tab w:val="left" w:pos="426"/>
        </w:tabs>
        <w:ind w:left="23" w:right="23"/>
        <w:jc w:val="both"/>
        <w:rPr>
          <w:color w:val="000000"/>
          <w:spacing w:val="1"/>
          <w:sz w:val="26"/>
          <w:szCs w:val="26"/>
          <w:lang w:eastAsia="ru-RU" w:bidi="ru-RU"/>
        </w:rPr>
      </w:pPr>
    </w:p>
    <w:p w:rsidR="00B51F32" w:rsidRPr="00BF36DB" w:rsidRDefault="00B51F32" w:rsidP="00B51F32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1" w:name="bookmark5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4.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Показатели, характеризующие доброжелательность, 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в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ежливость и компетентность работников:</w:t>
      </w:r>
      <w:bookmarkEnd w:id="1"/>
    </w:p>
    <w:p w:rsidR="00B51F32" w:rsidRPr="00BF36DB" w:rsidRDefault="00B51F32" w:rsidP="00B51F3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доброжелательность и вежливость работников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</w:t>
      </w:r>
      <w:r w:rsidR="00290A28">
        <w:rPr>
          <w:b/>
          <w:color w:val="000000"/>
          <w:spacing w:val="1"/>
          <w:sz w:val="26"/>
          <w:szCs w:val="26"/>
          <w:lang w:eastAsia="ru-RU" w:bidi="ru-RU"/>
        </w:rPr>
        <w:t xml:space="preserve"> 97,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0</w:t>
      </w:r>
      <w:r w:rsidRPr="008841D1">
        <w:rPr>
          <w:b/>
          <w:color w:val="000000"/>
          <w:spacing w:val="1"/>
          <w:sz w:val="26"/>
          <w:szCs w:val="26"/>
          <w:lang w:eastAsia="ru-RU" w:bidi="ru-RU"/>
        </w:rPr>
        <w:t>%</w:t>
      </w:r>
      <w:r w:rsidRPr="00BF36DB"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B51F32" w:rsidRPr="00BF36DB" w:rsidRDefault="00B51F32" w:rsidP="00B51F3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233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 w:rsidRPr="00BF36DB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компетентность медицинских работников ГБУЗ СК «ГКБ №2» </w:t>
      </w:r>
      <w:proofErr w:type="spellStart"/>
      <w:r w:rsidRPr="00BF36DB"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97,4</w:t>
      </w:r>
      <w:r w:rsidRPr="008841D1"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B51F32" w:rsidRPr="00BF36DB" w:rsidRDefault="00B51F32" w:rsidP="00B51F32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2" w:name="bookmark6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5.</w:t>
      </w:r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Показатель, характеризующий удовлетворенность оказанными услугами в ГБУЗ СК «ГКБ №2» </w:t>
      </w:r>
      <w:proofErr w:type="spellStart"/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 w:rsidRPr="00BF36DB">
        <w:rPr>
          <w:b/>
          <w:bCs/>
          <w:color w:val="000000"/>
          <w:spacing w:val="1"/>
          <w:sz w:val="26"/>
          <w:szCs w:val="26"/>
          <w:lang w:eastAsia="ru-RU" w:bidi="ru-RU"/>
        </w:rPr>
        <w:t>:</w:t>
      </w:r>
      <w:bookmarkEnd w:id="2"/>
    </w:p>
    <w:p w:rsidR="00B51F32" w:rsidRPr="005B5CE8" w:rsidRDefault="00B51F32" w:rsidP="00B51F32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5.1.</w:t>
      </w:r>
      <w:r w:rsidRPr="005B5CE8">
        <w:rPr>
          <w:color w:val="000000"/>
          <w:spacing w:val="1"/>
          <w:sz w:val="26"/>
          <w:szCs w:val="26"/>
          <w:lang w:eastAsia="ru-RU" w:bidi="ru-RU"/>
        </w:rPr>
        <w:t>Доля потребителей услуг, удовлетворенных оказанными услугами</w:t>
      </w:r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81DAE">
        <w:rPr>
          <w:b/>
          <w:color w:val="000000"/>
          <w:spacing w:val="1"/>
          <w:sz w:val="26"/>
          <w:szCs w:val="26"/>
          <w:lang w:eastAsia="ru-RU" w:bidi="ru-RU"/>
        </w:rPr>
        <w:t>98,7</w:t>
      </w:r>
      <w:r w:rsidRPr="008841D1"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B51F32" w:rsidRDefault="00B51F32" w:rsidP="00B51F32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5.2.</w:t>
      </w:r>
      <w:r w:rsidRPr="005B5CE8"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готовых рекомендовать </w:t>
      </w:r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 xml:space="preserve">ГБУЗ СК «ГКБ №2» </w:t>
      </w:r>
      <w:proofErr w:type="spellStart"/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 xml:space="preserve"> для получения медицинской помощи</w:t>
      </w: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81DAE">
        <w:rPr>
          <w:b/>
          <w:bCs/>
          <w:color w:val="000000"/>
          <w:spacing w:val="1"/>
          <w:sz w:val="26"/>
          <w:szCs w:val="26"/>
          <w:lang w:eastAsia="ru-RU" w:bidi="ru-RU"/>
        </w:rPr>
        <w:t>97,5</w:t>
      </w:r>
      <w:bookmarkStart w:id="3" w:name="_GoBack"/>
      <w:bookmarkEnd w:id="3"/>
      <w:r w:rsidRPr="008841D1">
        <w:rPr>
          <w:b/>
          <w:bCs/>
          <w:color w:val="000000"/>
          <w:spacing w:val="1"/>
          <w:sz w:val="26"/>
          <w:szCs w:val="26"/>
          <w:lang w:eastAsia="ru-RU" w:bidi="ru-RU"/>
        </w:rPr>
        <w:t>%</w:t>
      </w:r>
      <w:r w:rsidRPr="005B5CE8">
        <w:rPr>
          <w:bCs/>
          <w:color w:val="000000"/>
          <w:spacing w:val="1"/>
          <w:sz w:val="26"/>
          <w:szCs w:val="26"/>
          <w:lang w:eastAsia="ru-RU" w:bidi="ru-RU"/>
        </w:rPr>
        <w:t>.</w:t>
      </w:r>
    </w:p>
    <w:p w:rsidR="00B51F32" w:rsidRDefault="00B51F32" w:rsidP="00B51F32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</w:p>
    <w:p w:rsidR="00B51F32" w:rsidRPr="005B5CE8" w:rsidRDefault="00B51F32" w:rsidP="00B51F32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Руководитель ОМО                              </w:t>
      </w:r>
      <w:proofErr w:type="spellStart"/>
      <w:r>
        <w:rPr>
          <w:bCs/>
          <w:color w:val="000000"/>
          <w:spacing w:val="1"/>
          <w:sz w:val="26"/>
          <w:szCs w:val="26"/>
          <w:lang w:eastAsia="ru-RU" w:bidi="ru-RU"/>
        </w:rPr>
        <w:t>Джиров</w:t>
      </w:r>
      <w:proofErr w:type="spellEnd"/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М.Т.</w:t>
      </w:r>
    </w:p>
    <w:p w:rsidR="00B51F32" w:rsidRDefault="00B51F32" w:rsidP="00B51F32"/>
    <w:p w:rsidR="00C4006E" w:rsidRDefault="00C4006E"/>
    <w:sectPr w:rsidR="00C4006E" w:rsidSect="000C52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9C3"/>
    <w:multiLevelType w:val="multilevel"/>
    <w:tmpl w:val="431CEC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4537C"/>
    <w:multiLevelType w:val="multilevel"/>
    <w:tmpl w:val="22E4E6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B49F3"/>
    <w:multiLevelType w:val="multilevel"/>
    <w:tmpl w:val="5428D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9B169D"/>
    <w:multiLevelType w:val="multilevel"/>
    <w:tmpl w:val="90522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C525E"/>
    <w:rsid w:val="00290A28"/>
    <w:rsid w:val="00515FDA"/>
    <w:rsid w:val="007245CA"/>
    <w:rsid w:val="00B51F32"/>
    <w:rsid w:val="00C4006E"/>
    <w:rsid w:val="00E8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5</cp:revision>
  <cp:lastPrinted>2018-05-28T05:14:00Z</cp:lastPrinted>
  <dcterms:created xsi:type="dcterms:W3CDTF">2018-05-05T06:14:00Z</dcterms:created>
  <dcterms:modified xsi:type="dcterms:W3CDTF">2018-09-11T09:55:00Z</dcterms:modified>
</cp:coreProperties>
</file>